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keepNext w:val="0"/>
        <w:keepLines w:val="0"/>
        <w:widowControl/>
        <w:suppressLineNumbers w:val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50505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ascii="sans-serif" w:hAnsi="sans-serif" w:eastAsia="sans-serif" w:cs="sans-serif"/>
          <w:b/>
          <w:bCs/>
          <w:i w:val="0"/>
          <w:iCs w:val="0"/>
          <w:caps w:val="0"/>
          <w:color w:val="050505"/>
          <w:spacing w:val="0"/>
          <w:kern w:val="0"/>
          <w:sz w:val="28"/>
          <w:szCs w:val="28"/>
          <w:u w:val="none"/>
          <w:lang w:val="en-US" w:eastAsia="zh-CN" w:bidi="ar"/>
        </w:rPr>
        <w:t>CORRECTION:</w: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50505"/>
          <w:spacing w:val="0"/>
          <w:kern w:val="0"/>
          <w:sz w:val="28"/>
          <w:szCs w:val="28"/>
          <w:u w:val="none"/>
          <w:lang w:val="en-US" w:eastAsia="zh-CN" w:bidi="ar"/>
        </w:rPr>
        <w:t xml:space="preserve">   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50505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 xml:space="preserve">In my article,  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50505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Your Property Tax Statement Has Arrived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50505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, I erred when I stated the Emergency Services District #2 tax rate is capped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50505"/>
          <w:spacing w:val="0"/>
          <w:kern w:val="0"/>
          <w:sz w:val="28"/>
          <w:szCs w:val="28"/>
          <w:u w:val="none"/>
          <w:lang w:val="en-US" w:eastAsia="zh-CN" w:bidi="ar"/>
        </w:rPr>
        <w:t> ”unless they get voter approval.”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50505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 The 10 cent / $100 valuation established by ESD #2 is a hard cap set by state law. Read more about the ESD #2 tax rate at: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50505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sans-serif" w:hAnsi="sans-serif" w:eastAsia="sans-serif" w:cs="sans-serif"/>
          <w:i w:val="0"/>
          <w:iCs w:val="0"/>
          <w:caps w:val="0"/>
          <w:spacing w:val="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spacing w:val="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default" w:ascii="sans-serif" w:hAnsi="sans-serif" w:eastAsia="sans-serif" w:cs="sans-serif"/>
          <w:i w:val="0"/>
          <w:iCs w:val="0"/>
          <w:caps w:val="0"/>
          <w:spacing w:val="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instrText xml:space="preserve"> HYPERLINK "https://bcesd2.com/2023/08/02/fy2024-budget-tax-rate/?fbclid=IwAR1FKUbyKImYKJ2xblGg8mGqfXZI8VZSOArcNsWsej604iTJX55kIkOh2f8" \t "/Users/kennethwelch/Documents/Open Gov web articles/x/_blank" </w:instrText>
      </w:r>
      <w:r>
        <w:rPr>
          <w:rFonts w:hint="default" w:ascii="sans-serif" w:hAnsi="sans-serif" w:eastAsia="sans-serif" w:cs="sans-serif"/>
          <w:i w:val="0"/>
          <w:iCs w:val="0"/>
          <w:caps w:val="0"/>
          <w:spacing w:val="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4"/>
          <w:rFonts w:hint="default" w:ascii="sans-serif" w:hAnsi="sans-serif" w:eastAsia="sans-serif" w:cs="sans-serif"/>
          <w:i w:val="0"/>
          <w:iCs w:val="0"/>
          <w:caps w:val="0"/>
          <w:spacing w:val="0"/>
          <w:sz w:val="28"/>
          <w:szCs w:val="28"/>
          <w:u w:val="single"/>
          <w:bdr w:val="none" w:color="auto" w:sz="0" w:space="0"/>
        </w:rPr>
        <w:t>https://bcesd2.com/2023/08/02/fy2024-budget-tax-rate/</w:t>
      </w:r>
      <w:r>
        <w:rPr>
          <w:rFonts w:hint="default" w:ascii="sans-serif" w:hAnsi="sans-serif" w:eastAsia="sans-serif" w:cs="sans-serif"/>
          <w:i w:val="0"/>
          <w:iCs w:val="0"/>
          <w:caps w:val="0"/>
          <w:spacing w:val="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jc w:val="left"/>
        <w:rPr>
          <w:rFonts w:hint="default" w:ascii="sans-serif" w:hAnsi="sans-serif" w:eastAsia="sans-serif" w:cs="sans-serif"/>
          <w:i w:val="0"/>
          <w:iCs w:val="0"/>
          <w:caps w:val="0"/>
          <w:spacing w:val="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sans-serif" w:hAnsi="sans-serif" w:eastAsia="sans-serif" w:cs="sans-serif"/>
          <w:i w:val="0"/>
          <w:iCs w:val="0"/>
          <w:caps w:val="0"/>
          <w:spacing w:val="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</w:pPr>
      <w:bookmarkStart w:id="0" w:name="_GoBack"/>
      <w:bookmarkEnd w:id="0"/>
    </w:p>
    <w:p/>
    <w:p/>
    <w:p/>
    <w:p>
      <w:pPr>
        <w:rPr>
          <w:rFonts w:hint="default"/>
          <w:lang w:val="en-US"/>
        </w:rPr>
      </w:pPr>
      <w:r>
        <w:rPr>
          <w:rFonts w:hint="default"/>
          <w:lang w:val="en-US"/>
        </w:rPr>
        <w:object>
          <v:shape id="_x0000_i1025" o:spt="75" type="#_x0000_t75" style="height:0.05pt;width:0.05pt;" o:ole="t" filled="f" stroked="f" coordsize="21600,21600">
            <v:fill on="f" focussize="0,0"/>
            <v:stroke on="f"/>
            <v:imagedata o:title=""/>
            <o:lock v:ext="edit" aspectratio="t"/>
            <w10:wrap type="none"/>
            <w10:anchorlock/>
          </v:shape>
          <o:OLEObject Type="Embed" ProgID="" ShapeID="_x0000_i1025" DrawAspect="Content" ObjectID="_1468075725" r:id="rId4">
            <o:LockedField>false</o:LockedField>
          </o:OLEObject>
        </w:object>
      </w:r>
      <w:r>
        <w:rPr>
          <w:rFonts w:hint="default"/>
          <w:lang w:val="en-US"/>
        </w:rPr>
        <w:object>
          <v:shape id="_x0000_i1026" o:spt="75" type="#_x0000_t75" style="height:0.05pt;width:0.05pt;" o:ole="t" filled="f" stroked="f" coordsize="21600,21600">
            <v:fill on="f" focussize="0,0"/>
            <v:stroke on="f"/>
            <v:imagedata o:title=""/>
            <o:lock v:ext="edit" aspectratio="t"/>
            <w10:wrap type="none"/>
            <w10:anchorlock/>
          </v:shape>
          <o:OLEObject Type="Embed" ProgID="" ShapeID="_x0000_i1026" DrawAspect="Content" ObjectID="_1468075726" r:id="rId5">
            <o:LockedField>false</o:LockedField>
          </o:OLEObject>
        </w:objec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7"/>
  <w:doNotDisplayPageBoundaries w:val="1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5DFE4D"/>
    <w:rsid w:val="6F5F1C45"/>
    <w:rsid w:val="71FD6B92"/>
    <w:rsid w:val="EB5DFE4D"/>
    <w:rsid w:val="FF5BCD59"/>
    <w:rsid w:val="FF6AB984"/>
    <w:rsid w:val="FF6FD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oleObject" Target="embeddings/oleObject2.bin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Office_5.4.4.8063_F1E327BC-269C-435d-A152-05C5408002CA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2023-10-14T20:02:00Z</dcterms:created>
  <dc:creator>krwelch%moment.net@gtempaccount.com</dc:creator>
  <cp:lastModifiedBy>krwelch%moment.net@gtempaccount.com</cp:lastModifiedBy>
  <dcterms:modified xsi:type="dcterms:W3CDTF">2023-10-14T20:43:37Z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1033-5.4.4.8063</vt:lpwstr>
  </property>
</Properties>
</file>